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B0" w:rsidRPr="004551EA" w:rsidRDefault="003A5BF5" w:rsidP="005A2580">
      <w:pPr>
        <w:rPr>
          <w:rFonts w:ascii="Times New Roman" w:eastAsia="Batang" w:hAnsi="Times New Roman" w:cs="Times New Roman"/>
          <w:sz w:val="44"/>
          <w:szCs w:val="44"/>
        </w:rPr>
      </w:pPr>
      <w:r>
        <w:rPr>
          <w:rFonts w:ascii="Times New Roman" w:eastAsia="Batang" w:hAnsi="Times New Roman" w:cs="Times New Roman"/>
          <w:sz w:val="44"/>
          <w:szCs w:val="44"/>
        </w:rPr>
        <w:t>Lexington Stakeholder Meeting | Disrupting the Pathway to Violence</w:t>
      </w:r>
    </w:p>
    <w:p w:rsidR="004551EA" w:rsidRDefault="003A5BF5" w:rsidP="005A2580">
      <w:pPr>
        <w:rPr>
          <w:rFonts w:ascii="Times New Roman" w:eastAsia="Batang" w:hAnsi="Times New Roman" w:cs="Times New Roman"/>
          <w:sz w:val="28"/>
          <w:szCs w:val="28"/>
        </w:rPr>
      </w:pPr>
      <w:r>
        <w:rPr>
          <w:rFonts w:ascii="Times New Roman" w:eastAsia="Batang" w:hAnsi="Times New Roman" w:cs="Times New Roman"/>
          <w:sz w:val="28"/>
          <w:szCs w:val="28"/>
        </w:rPr>
        <w:t>March 28, 2018</w:t>
      </w:r>
    </w:p>
    <w:p w:rsidR="007A2AE2" w:rsidRPr="007A2AE2" w:rsidRDefault="007A2AE2" w:rsidP="005A2580">
      <w:pPr>
        <w:rPr>
          <w:rFonts w:ascii="Times New Roman" w:eastAsia="Batang" w:hAnsi="Times New Roman" w:cs="Times New Roman"/>
        </w:rPr>
      </w:pPr>
      <w:r w:rsidRPr="007A2AE2">
        <w:rPr>
          <w:rFonts w:ascii="Times New Roman" w:eastAsia="Batang" w:hAnsi="Times New Roman" w:cs="Times New Roman"/>
        </w:rPr>
        <w:t>10 AM – 11:30 AM</w:t>
      </w:r>
      <w:r>
        <w:rPr>
          <w:rFonts w:ascii="Times New Roman" w:eastAsia="Batang" w:hAnsi="Times New Roman" w:cs="Times New Roman"/>
        </w:rPr>
        <w:t xml:space="preserve"> at the Lexington Library</w:t>
      </w:r>
    </w:p>
    <w:p w:rsidR="004551EA" w:rsidRPr="00EB1FAE" w:rsidRDefault="007A2AE2" w:rsidP="004551EA">
      <w:pPr>
        <w:pStyle w:val="ListParagraph"/>
        <w:numPr>
          <w:ilvl w:val="0"/>
          <w:numId w:val="10"/>
        </w:numPr>
        <w:spacing w:after="0" w:line="276" w:lineRule="auto"/>
        <w:contextualSpacing w:val="0"/>
        <w:rPr>
          <w:rFonts w:ascii="Times New Roman" w:hAnsi="Times New Roman" w:cs="Times New Roman"/>
          <w:b/>
        </w:rPr>
      </w:pPr>
      <w:r w:rsidRPr="00EB1FAE">
        <w:rPr>
          <w:rFonts w:ascii="Times New Roman" w:hAnsi="Times New Roman" w:cs="Times New Roman"/>
          <w:b/>
        </w:rPr>
        <w:t>Project Background and Basics</w:t>
      </w:r>
    </w:p>
    <w:p w:rsidR="007A2AE2" w:rsidRDefault="007A2AE2" w:rsidP="007A2AE2">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Lexington Stakeholders were oriented to the grant and grant objectives.</w:t>
      </w:r>
    </w:p>
    <w:p w:rsidR="002F5F3F" w:rsidRPr="00EB1FAE" w:rsidRDefault="002F5F3F" w:rsidP="002F5F3F">
      <w:pPr>
        <w:pStyle w:val="ListParagraph"/>
        <w:numPr>
          <w:ilvl w:val="0"/>
          <w:numId w:val="10"/>
        </w:numPr>
        <w:spacing w:after="0" w:line="276" w:lineRule="auto"/>
        <w:contextualSpacing w:val="0"/>
        <w:rPr>
          <w:rFonts w:ascii="Times New Roman" w:hAnsi="Times New Roman" w:cs="Times New Roman"/>
          <w:b/>
        </w:rPr>
      </w:pPr>
      <w:r w:rsidRPr="00EB1FAE">
        <w:rPr>
          <w:rFonts w:ascii="Times New Roman" w:hAnsi="Times New Roman" w:cs="Times New Roman"/>
          <w:b/>
        </w:rPr>
        <w:t>Why Lexington?</w:t>
      </w:r>
    </w:p>
    <w:p w:rsidR="00EB1FAE" w:rsidRDefault="00EB1FAE" w:rsidP="002F5F3F">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Grant application focused on utilizing public health as a partner for implementing program</w:t>
      </w:r>
    </w:p>
    <w:p w:rsidR="008F20E9" w:rsidRDefault="00EB1FAE" w:rsidP="008F20E9">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Emphasis on</w:t>
      </w:r>
      <w:r w:rsidR="008F20E9">
        <w:rPr>
          <w:rFonts w:ascii="Times New Roman" w:hAnsi="Times New Roman" w:cs="Times New Roman"/>
        </w:rPr>
        <w:t xml:space="preserve"> piloting a model towards rural needs</w:t>
      </w:r>
    </w:p>
    <w:p w:rsidR="008F20E9" w:rsidRDefault="008F20E9" w:rsidP="008F20E9">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Provide a toolkit for other rural areas on violence prevention</w:t>
      </w:r>
    </w:p>
    <w:p w:rsidR="008F20E9" w:rsidRPr="008F20E9" w:rsidRDefault="008F20E9" w:rsidP="008F20E9">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Lexington and Kearney are the population hubs within the Two Rivers jurisdiction</w:t>
      </w:r>
    </w:p>
    <w:p w:rsidR="002F5F3F" w:rsidRPr="00EB1FAE" w:rsidRDefault="002F5F3F" w:rsidP="002F5F3F">
      <w:pPr>
        <w:pStyle w:val="ListParagraph"/>
        <w:numPr>
          <w:ilvl w:val="0"/>
          <w:numId w:val="10"/>
        </w:numPr>
        <w:spacing w:after="0" w:line="276" w:lineRule="auto"/>
        <w:contextualSpacing w:val="0"/>
        <w:rPr>
          <w:rFonts w:ascii="Times New Roman" w:hAnsi="Times New Roman" w:cs="Times New Roman"/>
          <w:b/>
        </w:rPr>
      </w:pPr>
      <w:r w:rsidRPr="00EB1FAE">
        <w:rPr>
          <w:rFonts w:ascii="Times New Roman" w:hAnsi="Times New Roman" w:cs="Times New Roman"/>
          <w:b/>
        </w:rPr>
        <w:t>What are the project goals?</w:t>
      </w:r>
    </w:p>
    <w:p w:rsidR="002F5F3F" w:rsidRDefault="002F5F3F" w:rsidP="008F20E9">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Promoting awareness of signs of potential violence and reporting resources</w:t>
      </w:r>
    </w:p>
    <w:p w:rsidR="002F5F3F" w:rsidRDefault="002F5F3F" w:rsidP="008F20E9">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Establishing a trusted reporting resource</w:t>
      </w:r>
    </w:p>
    <w:p w:rsidR="002F5F3F" w:rsidRDefault="002F5F3F" w:rsidP="008F20E9">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Threat Assessment Teams – multidisciplinary teams to provide helpful intervention and disrupt the pathway to violence</w:t>
      </w:r>
    </w:p>
    <w:p w:rsidR="002F5F3F" w:rsidRPr="00EB1FAE" w:rsidRDefault="002F5F3F" w:rsidP="002F5F3F">
      <w:pPr>
        <w:pStyle w:val="ListParagraph"/>
        <w:numPr>
          <w:ilvl w:val="0"/>
          <w:numId w:val="10"/>
        </w:numPr>
        <w:spacing w:after="0" w:line="276" w:lineRule="auto"/>
        <w:contextualSpacing w:val="0"/>
        <w:rPr>
          <w:rFonts w:ascii="Times New Roman" w:hAnsi="Times New Roman" w:cs="Times New Roman"/>
          <w:b/>
        </w:rPr>
      </w:pPr>
      <w:r w:rsidRPr="00EB1FAE">
        <w:rPr>
          <w:rFonts w:ascii="Times New Roman" w:hAnsi="Times New Roman" w:cs="Times New Roman"/>
          <w:b/>
        </w:rPr>
        <w:t>What is happening with the project locally and preview efforts happening locally and state-wide</w:t>
      </w:r>
    </w:p>
    <w:p w:rsidR="002F5F3F" w:rsidRDefault="002F5F3F" w:rsidP="002F5F3F">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There is a structure for risk assessments and threat assessments at the school, which has seen success. General discussion on if this model could be extended to include the community.</w:t>
      </w:r>
    </w:p>
    <w:p w:rsidR="002F5F3F" w:rsidRDefault="002F5F3F" w:rsidP="002F5F3F">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 xml:space="preserve">Discussion on the police </w:t>
      </w:r>
      <w:r w:rsidR="002C061F">
        <w:rPr>
          <w:rFonts w:ascii="Times New Roman" w:hAnsi="Times New Roman" w:cs="Times New Roman"/>
        </w:rPr>
        <w:t>department’s</w:t>
      </w:r>
      <w:r>
        <w:rPr>
          <w:rFonts w:ascii="Times New Roman" w:hAnsi="Times New Roman" w:cs="Times New Roman"/>
        </w:rPr>
        <w:t xml:space="preserve"> initiatives to have officers as leaders in other aspects of community engagement, such as football coaches. This has created trust for the community to report potential issues to officers when they are ‘coaches.’</w:t>
      </w:r>
    </w:p>
    <w:p w:rsidR="002F5F3F" w:rsidRDefault="002F5F3F" w:rsidP="002F5F3F">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Lexington has one of the lowest crime rates in Nebraska</w:t>
      </w:r>
    </w:p>
    <w:p w:rsidR="002F5F3F" w:rsidRDefault="002F5F3F" w:rsidP="002F5F3F">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In the past 8 years, Lexington has effectively lowered crime rates</w:t>
      </w:r>
    </w:p>
    <w:p w:rsidR="002F5F3F" w:rsidRDefault="002F5F3F" w:rsidP="002F5F3F">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Lexington is a tight-knit community</w:t>
      </w:r>
    </w:p>
    <w:p w:rsidR="002F5F3F" w:rsidRPr="004D475A" w:rsidRDefault="002F5F3F" w:rsidP="004D475A">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Lexington community members take a proactive approach in preventing violence and participating in this program</w:t>
      </w:r>
    </w:p>
    <w:p w:rsidR="004D475A" w:rsidRPr="00EB1FAE" w:rsidRDefault="004D475A" w:rsidP="004D475A">
      <w:pPr>
        <w:pStyle w:val="ListParagraph"/>
        <w:numPr>
          <w:ilvl w:val="0"/>
          <w:numId w:val="10"/>
        </w:numPr>
        <w:spacing w:after="0" w:line="276" w:lineRule="auto"/>
        <w:contextualSpacing w:val="0"/>
        <w:rPr>
          <w:rFonts w:ascii="Times New Roman" w:hAnsi="Times New Roman" w:cs="Times New Roman"/>
          <w:b/>
        </w:rPr>
      </w:pPr>
      <w:r w:rsidRPr="00EB1FAE">
        <w:rPr>
          <w:rFonts w:ascii="Times New Roman" w:hAnsi="Times New Roman" w:cs="Times New Roman"/>
          <w:b/>
        </w:rPr>
        <w:t>Lexington Baseline Data on Barriers to Reporting</w:t>
      </w:r>
    </w:p>
    <w:p w:rsidR="004D475A" w:rsidRDefault="004D475A" w:rsidP="004D475A">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Survey data results were presented, from which 107 Lexington community members responded to the survey that was conducted by Two Rivers Public Health Department. The survey respondents largely reflected the census demographic data of Lexington, Nebraska.</w:t>
      </w:r>
    </w:p>
    <w:p w:rsidR="004D475A" w:rsidRDefault="004D475A" w:rsidP="004D475A">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Survey feedback included:</w:t>
      </w:r>
    </w:p>
    <w:p w:rsidR="004D475A" w:rsidRDefault="000A79B5" w:rsidP="004D475A">
      <w:pPr>
        <w:pStyle w:val="ListParagraph"/>
        <w:numPr>
          <w:ilvl w:val="3"/>
          <w:numId w:val="10"/>
        </w:numPr>
        <w:spacing w:after="0" w:line="276" w:lineRule="auto"/>
        <w:contextualSpacing w:val="0"/>
        <w:rPr>
          <w:rFonts w:ascii="Times New Roman" w:hAnsi="Times New Roman" w:cs="Times New Roman"/>
        </w:rPr>
      </w:pPr>
      <w:r>
        <w:rPr>
          <w:rFonts w:ascii="Times New Roman" w:hAnsi="Times New Roman" w:cs="Times New Roman"/>
        </w:rPr>
        <w:t>Increasing the survey responses to 10% of the Lexington Community (currently represent 1%)</w:t>
      </w:r>
    </w:p>
    <w:p w:rsidR="000A79B5" w:rsidRDefault="000A79B5" w:rsidP="004D475A">
      <w:pPr>
        <w:pStyle w:val="ListParagraph"/>
        <w:numPr>
          <w:ilvl w:val="3"/>
          <w:numId w:val="10"/>
        </w:numPr>
        <w:spacing w:after="0" w:line="276" w:lineRule="auto"/>
        <w:contextualSpacing w:val="0"/>
        <w:rPr>
          <w:rFonts w:ascii="Times New Roman" w:hAnsi="Times New Roman" w:cs="Times New Roman"/>
        </w:rPr>
      </w:pPr>
      <w:r>
        <w:rPr>
          <w:rFonts w:ascii="Times New Roman" w:hAnsi="Times New Roman" w:cs="Times New Roman"/>
        </w:rPr>
        <w:t>Issuing the survey in Spanish, Somali, and English</w:t>
      </w:r>
    </w:p>
    <w:p w:rsidR="000A79B5" w:rsidRDefault="000A79B5" w:rsidP="000A79B5">
      <w:pPr>
        <w:pStyle w:val="ListParagraph"/>
        <w:numPr>
          <w:ilvl w:val="3"/>
          <w:numId w:val="10"/>
        </w:numPr>
        <w:spacing w:after="0" w:line="276" w:lineRule="auto"/>
        <w:contextualSpacing w:val="0"/>
        <w:rPr>
          <w:rFonts w:ascii="Times New Roman" w:hAnsi="Times New Roman" w:cs="Times New Roman"/>
        </w:rPr>
      </w:pPr>
      <w:r>
        <w:rPr>
          <w:rFonts w:ascii="Times New Roman" w:hAnsi="Times New Roman" w:cs="Times New Roman"/>
        </w:rPr>
        <w:t>Ensuring there is a translator available to help administer the survey for individuals who need additional language assistance</w:t>
      </w:r>
    </w:p>
    <w:p w:rsidR="00456A34" w:rsidRPr="00EB1FAE" w:rsidRDefault="00456A34" w:rsidP="00456A34">
      <w:pPr>
        <w:pStyle w:val="ListParagraph"/>
        <w:numPr>
          <w:ilvl w:val="0"/>
          <w:numId w:val="10"/>
        </w:numPr>
        <w:spacing w:after="0" w:line="276" w:lineRule="auto"/>
        <w:contextualSpacing w:val="0"/>
        <w:rPr>
          <w:rFonts w:ascii="Times New Roman" w:hAnsi="Times New Roman" w:cs="Times New Roman"/>
          <w:b/>
        </w:rPr>
      </w:pPr>
      <w:r w:rsidRPr="00EB1FAE">
        <w:rPr>
          <w:rFonts w:ascii="Times New Roman" w:hAnsi="Times New Roman" w:cs="Times New Roman"/>
          <w:b/>
        </w:rPr>
        <w:t>Discussion on Next Steps for Lexington</w:t>
      </w:r>
    </w:p>
    <w:p w:rsidR="00456A34" w:rsidRDefault="00456A34" w:rsidP="00456A34">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Need increased awareness of this program</w:t>
      </w:r>
    </w:p>
    <w:p w:rsidR="00456A34" w:rsidRDefault="00456A34" w:rsidP="00456A34">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lastRenderedPageBreak/>
        <w:t>Increased publicity</w:t>
      </w:r>
    </w:p>
    <w:p w:rsidR="00456A34" w:rsidRDefault="00456A34" w:rsidP="00456A34">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Public Health can be utilized for education and awareness</w:t>
      </w:r>
    </w:p>
    <w:p w:rsidR="00456A34" w:rsidRDefault="00456A34" w:rsidP="00456A34">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Officers would like to be involved in educating the community members</w:t>
      </w:r>
    </w:p>
    <w:p w:rsidR="00456A34" w:rsidRDefault="00456A34" w:rsidP="00456A34">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Train the Trainer packets will be available to organizations in Lexington to empower the organizations and community members to issue the trainings</w:t>
      </w:r>
    </w:p>
    <w:p w:rsidR="00456A34" w:rsidRDefault="00456A34" w:rsidP="00456A34">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Create an easier way to report anonymously</w:t>
      </w:r>
    </w:p>
    <w:p w:rsidR="00456A34" w:rsidRDefault="00456A34" w:rsidP="00456A34">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Several options for creating easier reporting were discussed, including a tip line in 3 languages, an app to report, and Facebook as a tool for messaging.</w:t>
      </w:r>
    </w:p>
    <w:p w:rsidR="00456A34" w:rsidRDefault="006D52FE" w:rsidP="00456A34">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Who Is Missing from this Meeting?</w:t>
      </w:r>
    </w:p>
    <w:p w:rsidR="006D52FE" w:rsidRDefault="006D52FE" w:rsidP="006D52FE">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County Attorney</w:t>
      </w:r>
    </w:p>
    <w:p w:rsidR="006D52FE" w:rsidRDefault="006D52FE" w:rsidP="006D52FE">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Behavioral Health</w:t>
      </w:r>
    </w:p>
    <w:p w:rsidR="006D52FE" w:rsidRDefault="006D52FE" w:rsidP="006D52FE">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A representative of the Somali community</w:t>
      </w:r>
    </w:p>
    <w:p w:rsidR="006D52FE" w:rsidRDefault="006D52FE" w:rsidP="006D52FE">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Lexington Regional Health Center</w:t>
      </w:r>
    </w:p>
    <w:p w:rsidR="006D52FE" w:rsidRDefault="006D52FE" w:rsidP="006D52FE">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Community Center representative</w:t>
      </w:r>
    </w:p>
    <w:p w:rsidR="000F37CB" w:rsidRPr="00EB1FAE" w:rsidRDefault="00EB1FAE" w:rsidP="000F37CB">
      <w:pPr>
        <w:pStyle w:val="ListParagraph"/>
        <w:numPr>
          <w:ilvl w:val="0"/>
          <w:numId w:val="10"/>
        </w:numPr>
        <w:spacing w:after="0" w:line="276" w:lineRule="auto"/>
        <w:contextualSpacing w:val="0"/>
        <w:rPr>
          <w:rFonts w:ascii="Times New Roman" w:hAnsi="Times New Roman" w:cs="Times New Roman"/>
          <w:b/>
        </w:rPr>
      </w:pPr>
      <w:r w:rsidRPr="00EB1FAE">
        <w:rPr>
          <w:rFonts w:ascii="Times New Roman" w:hAnsi="Times New Roman" w:cs="Times New Roman"/>
          <w:b/>
        </w:rPr>
        <w:t>Action Items</w:t>
      </w:r>
    </w:p>
    <w:p w:rsidR="000F37CB" w:rsidRDefault="000F37CB" w:rsidP="000F37CB">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TRPHD and UNL Policy Center will provide translated surveys</w:t>
      </w:r>
    </w:p>
    <w:p w:rsidR="000F37CB" w:rsidRDefault="000F37CB" w:rsidP="000F37CB">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TRPHD will continue to issue the survey</w:t>
      </w:r>
    </w:p>
    <w:p w:rsidR="000F37CB" w:rsidRDefault="000F37CB" w:rsidP="000F37CB">
      <w:pPr>
        <w:pStyle w:val="ListParagraph"/>
        <w:numPr>
          <w:ilvl w:val="2"/>
          <w:numId w:val="10"/>
        </w:numPr>
        <w:spacing w:after="0" w:line="276" w:lineRule="auto"/>
        <w:contextualSpacing w:val="0"/>
        <w:rPr>
          <w:rFonts w:ascii="Times New Roman" w:hAnsi="Times New Roman" w:cs="Times New Roman"/>
        </w:rPr>
      </w:pPr>
      <w:r>
        <w:rPr>
          <w:rFonts w:ascii="Times New Roman" w:hAnsi="Times New Roman" w:cs="Times New Roman"/>
        </w:rPr>
        <w:t>Please visit trphd.org or cve.unl.edu for access to the survey</w:t>
      </w:r>
    </w:p>
    <w:p w:rsidR="000F37CB" w:rsidRDefault="000F37CB" w:rsidP="000F37CB">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Reach out to missing members for next stakeholder meeting</w:t>
      </w:r>
    </w:p>
    <w:p w:rsidR="000F37CB" w:rsidRDefault="000F37CB" w:rsidP="007D2330">
      <w:pPr>
        <w:pStyle w:val="ListParagraph"/>
        <w:numPr>
          <w:ilvl w:val="1"/>
          <w:numId w:val="10"/>
        </w:numPr>
        <w:tabs>
          <w:tab w:val="left" w:pos="3060"/>
        </w:tabs>
        <w:spacing w:after="0" w:line="276" w:lineRule="auto"/>
        <w:contextualSpacing w:val="0"/>
        <w:rPr>
          <w:rFonts w:ascii="Times New Roman" w:hAnsi="Times New Roman" w:cs="Times New Roman"/>
        </w:rPr>
      </w:pPr>
      <w:r>
        <w:rPr>
          <w:rFonts w:ascii="Times New Roman" w:hAnsi="Times New Roman" w:cs="Times New Roman"/>
        </w:rPr>
        <w:t>TRPHD will issue a Doddle P</w:t>
      </w:r>
      <w:bookmarkStart w:id="0" w:name="_GoBack"/>
      <w:bookmarkEnd w:id="0"/>
      <w:r>
        <w:rPr>
          <w:rFonts w:ascii="Times New Roman" w:hAnsi="Times New Roman" w:cs="Times New Roman"/>
        </w:rPr>
        <w:t>oll to schedule the next meeting</w:t>
      </w:r>
    </w:p>
    <w:p w:rsidR="000F37CB" w:rsidRDefault="00B855DB" w:rsidP="000F37CB">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UNL Public Policy Center will provide the ‘Train the Trainer’ packets</w:t>
      </w:r>
    </w:p>
    <w:p w:rsidR="009A576D" w:rsidRPr="002C061F" w:rsidRDefault="00B855DB" w:rsidP="005A2580">
      <w:pPr>
        <w:pStyle w:val="ListParagraph"/>
        <w:numPr>
          <w:ilvl w:val="1"/>
          <w:numId w:val="10"/>
        </w:numPr>
        <w:spacing w:after="0" w:line="276" w:lineRule="auto"/>
        <w:contextualSpacing w:val="0"/>
        <w:rPr>
          <w:rFonts w:ascii="Times New Roman" w:hAnsi="Times New Roman" w:cs="Times New Roman"/>
        </w:rPr>
      </w:pPr>
      <w:r>
        <w:rPr>
          <w:rFonts w:ascii="Times New Roman" w:hAnsi="Times New Roman" w:cs="Times New Roman"/>
        </w:rPr>
        <w:t>UNL Public Policy Center will provide the latest survey data as a snapshot</w:t>
      </w:r>
    </w:p>
    <w:p w:rsidR="009A576D" w:rsidRDefault="009A576D" w:rsidP="005A2580">
      <w:pPr>
        <w:rPr>
          <w:rFonts w:ascii="Batang" w:eastAsia="Batang" w:hAnsi="Batang"/>
          <w:sz w:val="28"/>
          <w:szCs w:val="28"/>
        </w:rPr>
      </w:pPr>
    </w:p>
    <w:p w:rsidR="004551EA" w:rsidRPr="004551EA" w:rsidRDefault="004551EA" w:rsidP="005A2580">
      <w:pPr>
        <w:rPr>
          <w:rFonts w:ascii="Batang" w:eastAsia="Batang" w:hAnsi="Batang"/>
          <w:sz w:val="28"/>
          <w:szCs w:val="28"/>
        </w:rPr>
      </w:pPr>
    </w:p>
    <w:sectPr w:rsidR="004551EA" w:rsidRPr="004551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8A7" w:rsidRDefault="002968A7" w:rsidP="00E5411F">
      <w:pPr>
        <w:spacing w:after="0" w:line="240" w:lineRule="auto"/>
      </w:pPr>
      <w:r>
        <w:separator/>
      </w:r>
    </w:p>
  </w:endnote>
  <w:endnote w:type="continuationSeparator" w:id="0">
    <w:p w:rsidR="002968A7" w:rsidRDefault="002968A7" w:rsidP="00E5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293281"/>
      <w:docPartObj>
        <w:docPartGallery w:val="Page Numbers (Bottom of Page)"/>
        <w:docPartUnique/>
      </w:docPartObj>
    </w:sdtPr>
    <w:sdtEndPr>
      <w:rPr>
        <w:color w:val="7F7F7F" w:themeColor="background1" w:themeShade="7F"/>
        <w:spacing w:val="60"/>
      </w:rPr>
    </w:sdtEndPr>
    <w:sdtContent>
      <w:p w:rsidR="00C353F0" w:rsidRDefault="00C353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2330">
          <w:rPr>
            <w:noProof/>
          </w:rPr>
          <w:t>2</w:t>
        </w:r>
        <w:r>
          <w:rPr>
            <w:noProof/>
          </w:rPr>
          <w:fldChar w:fldCharType="end"/>
        </w:r>
        <w:r>
          <w:t xml:space="preserve"> | </w:t>
        </w:r>
        <w:r>
          <w:rPr>
            <w:color w:val="7F7F7F" w:themeColor="background1" w:themeShade="7F"/>
            <w:spacing w:val="60"/>
          </w:rPr>
          <w:t>Page</w:t>
        </w:r>
      </w:p>
    </w:sdtContent>
  </w:sdt>
  <w:p w:rsidR="00C353F0" w:rsidRDefault="00C35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8A7" w:rsidRDefault="002968A7" w:rsidP="00E5411F">
      <w:pPr>
        <w:spacing w:after="0" w:line="240" w:lineRule="auto"/>
      </w:pPr>
      <w:r>
        <w:separator/>
      </w:r>
    </w:p>
  </w:footnote>
  <w:footnote w:type="continuationSeparator" w:id="0">
    <w:p w:rsidR="002968A7" w:rsidRDefault="002968A7" w:rsidP="00E54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1F" w:rsidRDefault="00C353F0" w:rsidP="00D84EAD">
    <w:pPr>
      <w:pStyle w:val="Header"/>
      <w:pBdr>
        <w:bottom w:val="single" w:sz="4" w:space="1" w:color="auto"/>
      </w:pBdr>
    </w:pPr>
    <w:r>
      <w:rPr>
        <w:noProof/>
      </w:rPr>
      <w:drawing>
        <wp:inline distT="0" distB="0" distL="0" distR="0">
          <wp:extent cx="5646420" cy="678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6420" cy="678180"/>
                  </a:xfrm>
                  <a:prstGeom prst="rect">
                    <a:avLst/>
                  </a:prstGeom>
                  <a:noFill/>
                  <a:ln>
                    <a:noFill/>
                  </a:ln>
                </pic:spPr>
              </pic:pic>
            </a:graphicData>
          </a:graphic>
        </wp:inline>
      </w:drawing>
    </w:r>
  </w:p>
  <w:p w:rsidR="00E5411F" w:rsidRDefault="00E5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EA8"/>
    <w:multiLevelType w:val="hybridMultilevel"/>
    <w:tmpl w:val="8422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EC7F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FE50BC"/>
    <w:multiLevelType w:val="hybridMultilevel"/>
    <w:tmpl w:val="16EA6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1053"/>
    <w:multiLevelType w:val="hybridMultilevel"/>
    <w:tmpl w:val="DDFA6D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00FB9"/>
    <w:multiLevelType w:val="hybridMultilevel"/>
    <w:tmpl w:val="9F5E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5C22"/>
    <w:multiLevelType w:val="hybridMultilevel"/>
    <w:tmpl w:val="AE242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E4ADB"/>
    <w:multiLevelType w:val="hybridMultilevel"/>
    <w:tmpl w:val="0DCC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791B"/>
    <w:multiLevelType w:val="hybridMultilevel"/>
    <w:tmpl w:val="68B09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7F716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82457A5"/>
    <w:multiLevelType w:val="hybridMultilevel"/>
    <w:tmpl w:val="41A0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8C14BD"/>
    <w:multiLevelType w:val="hybridMultilevel"/>
    <w:tmpl w:val="84CC1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F7AEA"/>
    <w:multiLevelType w:val="hybridMultilevel"/>
    <w:tmpl w:val="73367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D105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A1A06D6"/>
    <w:multiLevelType w:val="hybridMultilevel"/>
    <w:tmpl w:val="CC3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6"/>
  </w:num>
  <w:num w:numId="6">
    <w:abstractNumId w:val="2"/>
  </w:num>
  <w:num w:numId="7">
    <w:abstractNumId w:val="1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1"/>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80"/>
    <w:rsid w:val="000241AB"/>
    <w:rsid w:val="000713BD"/>
    <w:rsid w:val="000819C7"/>
    <w:rsid w:val="000A79B5"/>
    <w:rsid w:val="000F37CB"/>
    <w:rsid w:val="00111E83"/>
    <w:rsid w:val="001C3C6F"/>
    <w:rsid w:val="001F6052"/>
    <w:rsid w:val="002663EA"/>
    <w:rsid w:val="002968A7"/>
    <w:rsid w:val="002C061F"/>
    <w:rsid w:val="002F5F3F"/>
    <w:rsid w:val="0034092B"/>
    <w:rsid w:val="003A5BF5"/>
    <w:rsid w:val="00410DF5"/>
    <w:rsid w:val="004551EA"/>
    <w:rsid w:val="00456A34"/>
    <w:rsid w:val="004A787F"/>
    <w:rsid w:val="004C4E85"/>
    <w:rsid w:val="004C62E8"/>
    <w:rsid w:val="004D475A"/>
    <w:rsid w:val="004F0A9D"/>
    <w:rsid w:val="004F1D38"/>
    <w:rsid w:val="004F298A"/>
    <w:rsid w:val="004F3A9D"/>
    <w:rsid w:val="005A2580"/>
    <w:rsid w:val="005A7F0F"/>
    <w:rsid w:val="005C1723"/>
    <w:rsid w:val="005F26D9"/>
    <w:rsid w:val="0065507E"/>
    <w:rsid w:val="006D52FE"/>
    <w:rsid w:val="00707278"/>
    <w:rsid w:val="007A2AE2"/>
    <w:rsid w:val="007D2330"/>
    <w:rsid w:val="007E33D9"/>
    <w:rsid w:val="00831A03"/>
    <w:rsid w:val="00834B69"/>
    <w:rsid w:val="00847BA0"/>
    <w:rsid w:val="008855AE"/>
    <w:rsid w:val="008E2697"/>
    <w:rsid w:val="008F20E9"/>
    <w:rsid w:val="00925F48"/>
    <w:rsid w:val="009A576D"/>
    <w:rsid w:val="009B0516"/>
    <w:rsid w:val="00A11E3B"/>
    <w:rsid w:val="00A3403A"/>
    <w:rsid w:val="00A40150"/>
    <w:rsid w:val="00A67E12"/>
    <w:rsid w:val="00AE7FDE"/>
    <w:rsid w:val="00B66CBF"/>
    <w:rsid w:val="00B855DB"/>
    <w:rsid w:val="00C353F0"/>
    <w:rsid w:val="00C41EB0"/>
    <w:rsid w:val="00C47738"/>
    <w:rsid w:val="00C50589"/>
    <w:rsid w:val="00C66B92"/>
    <w:rsid w:val="00C7010C"/>
    <w:rsid w:val="00C7145E"/>
    <w:rsid w:val="00CA4563"/>
    <w:rsid w:val="00CC4068"/>
    <w:rsid w:val="00D620AC"/>
    <w:rsid w:val="00D6345C"/>
    <w:rsid w:val="00D829AD"/>
    <w:rsid w:val="00D84EAD"/>
    <w:rsid w:val="00DD1285"/>
    <w:rsid w:val="00E5411F"/>
    <w:rsid w:val="00EB1FAE"/>
    <w:rsid w:val="00EC6E9C"/>
    <w:rsid w:val="00F02109"/>
    <w:rsid w:val="00F074C5"/>
    <w:rsid w:val="00F37BED"/>
    <w:rsid w:val="00F56531"/>
    <w:rsid w:val="00FE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205E8-BC6B-46DE-AF58-98B11CA6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3F0"/>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lang w:eastAsia="ja-JP"/>
    </w:rPr>
  </w:style>
  <w:style w:type="paragraph" w:styleId="Heading2">
    <w:name w:val="heading 2"/>
    <w:basedOn w:val="Normal"/>
    <w:next w:val="Normal"/>
    <w:link w:val="Heading2Char"/>
    <w:uiPriority w:val="9"/>
    <w:unhideWhenUsed/>
    <w:qFormat/>
    <w:rsid w:val="00C353F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80"/>
    <w:rPr>
      <w:rFonts w:ascii="Tahoma" w:hAnsi="Tahoma" w:cs="Tahoma"/>
      <w:sz w:val="16"/>
      <w:szCs w:val="16"/>
    </w:rPr>
  </w:style>
  <w:style w:type="character" w:styleId="Hyperlink">
    <w:name w:val="Hyperlink"/>
    <w:basedOn w:val="DefaultParagraphFont"/>
    <w:uiPriority w:val="99"/>
    <w:unhideWhenUsed/>
    <w:rsid w:val="005A2580"/>
    <w:rPr>
      <w:color w:val="0000FF" w:themeColor="hyperlink"/>
      <w:u w:val="single"/>
    </w:rPr>
  </w:style>
  <w:style w:type="paragraph" w:styleId="Header">
    <w:name w:val="header"/>
    <w:basedOn w:val="Normal"/>
    <w:link w:val="HeaderChar"/>
    <w:uiPriority w:val="99"/>
    <w:unhideWhenUsed/>
    <w:rsid w:val="00E5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1F"/>
  </w:style>
  <w:style w:type="paragraph" w:styleId="Footer">
    <w:name w:val="footer"/>
    <w:basedOn w:val="Normal"/>
    <w:link w:val="FooterChar"/>
    <w:uiPriority w:val="99"/>
    <w:unhideWhenUsed/>
    <w:rsid w:val="00E5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1F"/>
  </w:style>
  <w:style w:type="character" w:customStyle="1" w:styleId="Heading1Char">
    <w:name w:val="Heading 1 Char"/>
    <w:basedOn w:val="DefaultParagraphFont"/>
    <w:link w:val="Heading1"/>
    <w:uiPriority w:val="9"/>
    <w:rsid w:val="00C353F0"/>
    <w:rPr>
      <w:rFonts w:asciiTheme="majorHAnsi" w:eastAsiaTheme="majorEastAsia" w:hAnsiTheme="majorHAnsi" w:cstheme="majorBidi"/>
      <w:color w:val="365F91" w:themeColor="accent1" w:themeShade="BF"/>
      <w:sz w:val="36"/>
      <w:szCs w:val="36"/>
      <w:lang w:eastAsia="ja-JP"/>
    </w:rPr>
  </w:style>
  <w:style w:type="character" w:customStyle="1" w:styleId="Heading2Char">
    <w:name w:val="Heading 2 Char"/>
    <w:basedOn w:val="DefaultParagraphFont"/>
    <w:link w:val="Heading2"/>
    <w:uiPriority w:val="9"/>
    <w:rsid w:val="00C353F0"/>
    <w:rPr>
      <w:rFonts w:asciiTheme="majorHAnsi" w:eastAsiaTheme="majorEastAsia" w:hAnsiTheme="majorHAnsi" w:cstheme="majorBidi"/>
      <w:color w:val="365F91" w:themeColor="accent1" w:themeShade="BF"/>
      <w:sz w:val="28"/>
      <w:szCs w:val="28"/>
      <w:lang w:eastAsia="ja-JP"/>
    </w:rPr>
  </w:style>
  <w:style w:type="paragraph" w:styleId="Date">
    <w:name w:val="Date"/>
    <w:basedOn w:val="Normal"/>
    <w:next w:val="Normal"/>
    <w:link w:val="DateChar"/>
    <w:uiPriority w:val="1"/>
    <w:rsid w:val="00C353F0"/>
    <w:pPr>
      <w:spacing w:before="80" w:after="120" w:line="240" w:lineRule="auto"/>
    </w:pPr>
    <w:rPr>
      <w:rFonts w:eastAsiaTheme="minorEastAsia"/>
      <w:sz w:val="21"/>
      <w:szCs w:val="21"/>
      <w:lang w:eastAsia="ja-JP"/>
    </w:rPr>
  </w:style>
  <w:style w:type="character" w:customStyle="1" w:styleId="DateChar">
    <w:name w:val="Date Char"/>
    <w:basedOn w:val="DefaultParagraphFont"/>
    <w:link w:val="Date"/>
    <w:uiPriority w:val="1"/>
    <w:rsid w:val="00C353F0"/>
    <w:rPr>
      <w:rFonts w:eastAsiaTheme="minorEastAsia"/>
      <w:sz w:val="21"/>
      <w:szCs w:val="21"/>
      <w:lang w:eastAsia="ja-JP"/>
    </w:rPr>
  </w:style>
  <w:style w:type="paragraph" w:styleId="ListNumber">
    <w:name w:val="List Number"/>
    <w:basedOn w:val="Normal"/>
    <w:next w:val="Normal"/>
    <w:uiPriority w:val="1"/>
    <w:rsid w:val="00C353F0"/>
    <w:pPr>
      <w:spacing w:before="240" w:after="120" w:line="264" w:lineRule="auto"/>
      <w:contextualSpacing/>
    </w:pPr>
    <w:rPr>
      <w:rFonts w:eastAsiaTheme="minorEastAsia"/>
      <w:b/>
      <w:bCs/>
      <w:sz w:val="21"/>
      <w:szCs w:val="21"/>
      <w:lang w:eastAsia="ja-JP"/>
    </w:rPr>
  </w:style>
  <w:style w:type="paragraph" w:styleId="NoSpacing">
    <w:name w:val="No Spacing"/>
    <w:uiPriority w:val="1"/>
    <w:qFormat/>
    <w:rsid w:val="00C353F0"/>
    <w:pPr>
      <w:spacing w:after="0" w:line="240" w:lineRule="auto"/>
    </w:pPr>
    <w:rPr>
      <w:rFonts w:eastAsiaTheme="minorEastAsia"/>
      <w:sz w:val="21"/>
      <w:szCs w:val="21"/>
      <w:lang w:eastAsia="ja-JP"/>
    </w:rPr>
  </w:style>
  <w:style w:type="paragraph" w:styleId="ListParagraph">
    <w:name w:val="List Paragraph"/>
    <w:basedOn w:val="Normal"/>
    <w:uiPriority w:val="34"/>
    <w:qFormat/>
    <w:rsid w:val="00C353F0"/>
    <w:pPr>
      <w:spacing w:after="120" w:line="264" w:lineRule="auto"/>
      <w:ind w:left="720"/>
      <w:contextualSpacing/>
    </w:pPr>
    <w:rPr>
      <w:rFonts w:eastAsiaTheme="minorEastAsia"/>
      <w:sz w:val="21"/>
      <w:szCs w:val="21"/>
      <w:lang w:eastAsia="ja-JP"/>
    </w:rPr>
  </w:style>
  <w:style w:type="character" w:styleId="FollowedHyperlink">
    <w:name w:val="FollowedHyperlink"/>
    <w:basedOn w:val="DefaultParagraphFont"/>
    <w:uiPriority w:val="99"/>
    <w:semiHidden/>
    <w:unhideWhenUsed/>
    <w:rsid w:val="00EC6E9C"/>
    <w:rPr>
      <w:color w:val="800080" w:themeColor="followedHyperlink"/>
      <w:u w:val="single"/>
    </w:rPr>
  </w:style>
  <w:style w:type="character" w:styleId="PlaceholderText">
    <w:name w:val="Placeholder Text"/>
    <w:basedOn w:val="DefaultParagraphFont"/>
    <w:uiPriority w:val="99"/>
    <w:semiHidden/>
    <w:rsid w:val="004551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1045">
      <w:bodyDiv w:val="1"/>
      <w:marLeft w:val="0"/>
      <w:marRight w:val="0"/>
      <w:marTop w:val="0"/>
      <w:marBottom w:val="0"/>
      <w:divBdr>
        <w:top w:val="none" w:sz="0" w:space="0" w:color="auto"/>
        <w:left w:val="none" w:sz="0" w:space="0" w:color="auto"/>
        <w:bottom w:val="none" w:sz="0" w:space="0" w:color="auto"/>
        <w:right w:val="none" w:sz="0" w:space="0" w:color="auto"/>
      </w:divBdr>
    </w:div>
    <w:div w:id="486823927">
      <w:bodyDiv w:val="1"/>
      <w:marLeft w:val="0"/>
      <w:marRight w:val="0"/>
      <w:marTop w:val="0"/>
      <w:marBottom w:val="0"/>
      <w:divBdr>
        <w:top w:val="none" w:sz="0" w:space="0" w:color="auto"/>
        <w:left w:val="none" w:sz="0" w:space="0" w:color="auto"/>
        <w:bottom w:val="none" w:sz="0" w:space="0" w:color="auto"/>
        <w:right w:val="none" w:sz="0" w:space="0" w:color="auto"/>
      </w:divBdr>
    </w:div>
    <w:div w:id="1990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942245-7998-4437-A7CA-094AD941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Farren Nelson</dc:creator>
  <cp:lastModifiedBy>Laura Steele</cp:lastModifiedBy>
  <cp:revision>4</cp:revision>
  <cp:lastPrinted>2013-10-02T21:13:00Z</cp:lastPrinted>
  <dcterms:created xsi:type="dcterms:W3CDTF">2018-03-29T20:12:00Z</dcterms:created>
  <dcterms:modified xsi:type="dcterms:W3CDTF">2018-03-29T20:29:00Z</dcterms:modified>
</cp:coreProperties>
</file>